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AA" w:rsidRDefault="00C747AA" w:rsidP="00C747AA">
      <w:pPr>
        <w:pStyle w:val="a3"/>
        <w:shd w:val="clear" w:color="auto" w:fill="FFFFFF"/>
        <w:spacing w:before="0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об VI  Областном фестивале-конкурсе</w:t>
      </w:r>
      <w:r>
        <w:rPr>
          <w:rFonts w:ascii="Arial" w:hAnsi="Arial" w:cs="Arial"/>
          <w:color w:val="60646C"/>
          <w:sz w:val="21"/>
          <w:szCs w:val="21"/>
        </w:rPr>
        <w:br/>
        <w:t>театральных коллективов и художественного слова</w:t>
      </w:r>
      <w:r>
        <w:rPr>
          <w:rFonts w:ascii="Arial" w:hAnsi="Arial" w:cs="Arial"/>
          <w:color w:val="60646C"/>
          <w:sz w:val="21"/>
          <w:szCs w:val="21"/>
        </w:rPr>
        <w:br/>
        <w:t xml:space="preserve">«ВЕСЬ МИР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ТЕАТР»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,в</w:t>
      </w:r>
      <w:proofErr w:type="spellEnd"/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рамках Года театра в России</w:t>
      </w:r>
      <w:r>
        <w:rPr>
          <w:rFonts w:ascii="Arial" w:hAnsi="Arial" w:cs="Arial"/>
          <w:color w:val="60646C"/>
          <w:sz w:val="21"/>
          <w:szCs w:val="21"/>
        </w:rPr>
        <w:br/>
        <w:t>(далее – Конкурс)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1. УЧРЕДИТЕЛИ И ОРГАНИЗАТОРЫ:</w:t>
      </w:r>
      <w:r>
        <w:rPr>
          <w:rFonts w:ascii="Arial" w:hAnsi="Arial" w:cs="Arial"/>
          <w:color w:val="60646C"/>
          <w:sz w:val="21"/>
          <w:szCs w:val="21"/>
        </w:rPr>
        <w:br/>
        <w:t>1.1. Министерство культуры Нижегородской области.</w:t>
      </w:r>
      <w:r>
        <w:rPr>
          <w:rFonts w:ascii="Arial" w:hAnsi="Arial" w:cs="Arial"/>
          <w:color w:val="60646C"/>
          <w:sz w:val="21"/>
          <w:szCs w:val="21"/>
        </w:rPr>
        <w:br/>
        <w:t>1.2. ГАУК НО «Центр народного творчества».</w:t>
      </w:r>
      <w:r>
        <w:rPr>
          <w:rFonts w:ascii="Arial" w:hAnsi="Arial" w:cs="Arial"/>
          <w:color w:val="60646C"/>
          <w:sz w:val="21"/>
          <w:szCs w:val="21"/>
        </w:rPr>
        <w:br/>
        <w:t>1.3. Администрация Павловского муниципального района.</w:t>
      </w:r>
      <w:r>
        <w:rPr>
          <w:rFonts w:ascii="Arial" w:hAnsi="Arial" w:cs="Arial"/>
          <w:color w:val="60646C"/>
          <w:sz w:val="21"/>
          <w:szCs w:val="21"/>
        </w:rPr>
        <w:br/>
        <w:t>1.4. Администрация Семёновского муниципального района.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2. МЕСТО И СРОКИ ПРОВЕДЕНИЯ:</w:t>
      </w:r>
      <w:r>
        <w:rPr>
          <w:rFonts w:ascii="Arial" w:hAnsi="Arial" w:cs="Arial"/>
          <w:color w:val="60646C"/>
          <w:sz w:val="21"/>
          <w:szCs w:val="21"/>
        </w:rPr>
        <w:br/>
        <w:t>Конкурс проходит в 2 этапа:</w:t>
      </w:r>
      <w:r>
        <w:rPr>
          <w:rFonts w:ascii="Arial" w:hAnsi="Arial" w:cs="Arial"/>
          <w:color w:val="60646C"/>
          <w:sz w:val="21"/>
          <w:szCs w:val="21"/>
        </w:rPr>
        <w:br/>
        <w:t xml:space="preserve">I этап — Конкурсные прослушивания, которые проходят в один день. Каждый участник самостоятельно определяет дату и место проведения конкурсного прослушивания из 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предложенных</w:t>
      </w:r>
      <w:proofErr w:type="gramEnd"/>
      <w:r>
        <w:rPr>
          <w:rFonts w:ascii="Arial" w:hAnsi="Arial" w:cs="Arial"/>
          <w:color w:val="60646C"/>
          <w:sz w:val="21"/>
          <w:szCs w:val="21"/>
        </w:rPr>
        <w:t>, а именно:</w:t>
      </w:r>
      <w:r>
        <w:rPr>
          <w:rFonts w:ascii="Arial" w:hAnsi="Arial" w:cs="Arial"/>
          <w:color w:val="60646C"/>
          <w:sz w:val="21"/>
          <w:szCs w:val="21"/>
        </w:rPr>
        <w:br/>
        <w:t xml:space="preserve">• 30 ноября 2019 года по адресу: Нижегородская область,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г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.С</w:t>
      </w:r>
      <w:proofErr w:type="gramEnd"/>
      <w:r>
        <w:rPr>
          <w:rFonts w:ascii="Arial" w:hAnsi="Arial" w:cs="Arial"/>
          <w:color w:val="60646C"/>
          <w:sz w:val="21"/>
          <w:szCs w:val="21"/>
        </w:rPr>
        <w:t>емёнов</w:t>
      </w:r>
      <w:proofErr w:type="spellEnd"/>
      <w:r>
        <w:rPr>
          <w:rFonts w:ascii="Arial" w:hAnsi="Arial" w:cs="Arial"/>
          <w:color w:val="60646C"/>
          <w:sz w:val="21"/>
          <w:szCs w:val="21"/>
        </w:rPr>
        <w:t xml:space="preserve">, пл.Ленина,3. МБУК «Централизованная клубная система» городского округа 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Семеновский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Нижегородской области.</w:t>
      </w:r>
      <w:r>
        <w:rPr>
          <w:rFonts w:ascii="Arial" w:hAnsi="Arial" w:cs="Arial"/>
          <w:color w:val="60646C"/>
          <w:sz w:val="21"/>
          <w:szCs w:val="21"/>
        </w:rPr>
        <w:br/>
        <w:t>• 1 декабря 2019 года по адресу: Нижегородская область, г. Павлово, ул. Коммунистическая, д. 55. МБУК «Дворец культуры».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II этап – Торжественное награждение победителей Конкурса. О сроках и месте проведения будет сообщено дополнительно.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После просмотра в каждой номинации, будут проходить мастер-классы членов жюри конкурса.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 xml:space="preserve">3. 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ЦЕЛИ И ЗАДАЧИ:</w:t>
      </w:r>
      <w:r>
        <w:rPr>
          <w:rFonts w:ascii="Arial" w:hAnsi="Arial" w:cs="Arial"/>
          <w:color w:val="60646C"/>
          <w:sz w:val="21"/>
          <w:szCs w:val="21"/>
        </w:rPr>
        <w:br/>
        <w:t>3.1. создание условий для творческого общения и обмена опытом самодеятельных театральных коллективов.</w:t>
      </w:r>
      <w:r>
        <w:rPr>
          <w:rFonts w:ascii="Arial" w:hAnsi="Arial" w:cs="Arial"/>
          <w:color w:val="60646C"/>
          <w:sz w:val="21"/>
          <w:szCs w:val="21"/>
        </w:rPr>
        <w:br/>
        <w:t>3.2. совершенствование репертуара и повышение художественного уровня спектаклей.</w:t>
      </w:r>
      <w:r>
        <w:rPr>
          <w:rFonts w:ascii="Arial" w:hAnsi="Arial" w:cs="Arial"/>
          <w:color w:val="60646C"/>
          <w:sz w:val="21"/>
          <w:szCs w:val="21"/>
        </w:rPr>
        <w:br/>
        <w:t>3.3. повышение профессионального уровня руководителей творческих коллективов.</w:t>
      </w:r>
      <w:r>
        <w:rPr>
          <w:rFonts w:ascii="Arial" w:hAnsi="Arial" w:cs="Arial"/>
          <w:color w:val="60646C"/>
          <w:sz w:val="21"/>
          <w:szCs w:val="21"/>
        </w:rPr>
        <w:br/>
        <w:t>3.4. выявление и поддержка новых талантливых режиссеров, педагогов, художников, исполнителей.</w:t>
      </w:r>
      <w:r>
        <w:rPr>
          <w:rFonts w:ascii="Arial" w:hAnsi="Arial" w:cs="Arial"/>
          <w:color w:val="60646C"/>
          <w:sz w:val="21"/>
          <w:szCs w:val="21"/>
        </w:rPr>
        <w:br/>
        <w:t>3.5. популяризация и развитие самодеятельного театрального творчества среди населения Нижегородской области.</w:t>
      </w:r>
      <w:r>
        <w:rPr>
          <w:rFonts w:ascii="Arial" w:hAnsi="Arial" w:cs="Arial"/>
          <w:color w:val="60646C"/>
          <w:sz w:val="21"/>
          <w:szCs w:val="21"/>
        </w:rPr>
        <w:br/>
        <w:t>3.6. знакомство коллективов области с творчеством коллег.</w:t>
      </w:r>
      <w:r>
        <w:rPr>
          <w:rFonts w:ascii="Arial" w:hAnsi="Arial" w:cs="Arial"/>
          <w:color w:val="60646C"/>
          <w:sz w:val="21"/>
          <w:szCs w:val="21"/>
        </w:rPr>
        <w:br/>
        <w:t>3.7. воспитание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эстетического вкуса населения.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 УСЛОВИЯ И ПОРЯДОК ПРОВЕДЕНИЯ:</w:t>
      </w:r>
      <w:r>
        <w:rPr>
          <w:rFonts w:ascii="Arial" w:hAnsi="Arial" w:cs="Arial"/>
          <w:color w:val="60646C"/>
          <w:sz w:val="21"/>
          <w:szCs w:val="21"/>
        </w:rPr>
        <w:br/>
        <w:t>4.1. В Конкурсе принимают участие театральные коллективы, чтецы и т.д., независимо от ведомственной принадлежности.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4.2. Конкурс проводится по 4 номинациям: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4.2.1. ТЕАТР КУКОЛ</w:t>
      </w:r>
      <w:r>
        <w:rPr>
          <w:rFonts w:ascii="Arial" w:hAnsi="Arial" w:cs="Arial"/>
          <w:color w:val="60646C"/>
          <w:sz w:val="21"/>
          <w:szCs w:val="21"/>
        </w:rPr>
        <w:br/>
        <w:t>4.2.2. МУЗЫКАЛЬНЫЙ ТЕАТР (Основные средства выразительности: музыка, пластика, хореография, пантомима и т.д.)</w:t>
      </w:r>
      <w:r>
        <w:rPr>
          <w:rFonts w:ascii="Arial" w:hAnsi="Arial" w:cs="Arial"/>
          <w:color w:val="60646C"/>
          <w:sz w:val="21"/>
          <w:szCs w:val="21"/>
        </w:rPr>
        <w:br/>
        <w:t>4.2.3. ДРАМАТИЧЕСКИЙ ТЕАТР</w:t>
      </w:r>
      <w:r>
        <w:rPr>
          <w:rFonts w:ascii="Arial" w:hAnsi="Arial" w:cs="Arial"/>
          <w:color w:val="60646C"/>
          <w:sz w:val="21"/>
          <w:szCs w:val="21"/>
        </w:rPr>
        <w:br/>
        <w:t>4.2.4. ХУДОЖЕСТВЕННОЕ СЛОВО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4.3. Каждая номинация делится на возрастные группы: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lastRenderedPageBreak/>
        <w:t>4.3.1. Детская – до 16 лет.</w:t>
      </w:r>
      <w:r>
        <w:rPr>
          <w:rFonts w:ascii="Arial" w:hAnsi="Arial" w:cs="Arial"/>
          <w:color w:val="60646C"/>
          <w:sz w:val="21"/>
          <w:szCs w:val="21"/>
        </w:rPr>
        <w:br/>
        <w:t xml:space="preserve">4.3.2. 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Взрослая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– старше 16 лет.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4.4. Участники должны представить: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4.4.1. Для номинаций: Театр кукол, Музыкальный театр, Драматический театр — любое театральное представление, имеющее композиционно законченный характер. Продолжительность выступления Строго!!! не более 15 минут.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4.4.2. Для номинации «Художественное слово» – произведение, имеющее композиционно законченный характер. Продолжительность выступления не более 4 минут.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4.4.3. Внимание! К заявке необходимо обязательно приложить сценарный план конкурсной программы.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4.5. Технические условия:</w:t>
      </w:r>
      <w:r>
        <w:rPr>
          <w:rFonts w:ascii="Arial" w:hAnsi="Arial" w:cs="Arial"/>
          <w:color w:val="60646C"/>
          <w:sz w:val="21"/>
          <w:szCs w:val="21"/>
        </w:rPr>
        <w:br/>
        <w:t xml:space="preserve">Фонограмма должна быть представлена только на отдельном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флеш</w:t>
      </w:r>
      <w:proofErr w:type="spellEnd"/>
      <w:r>
        <w:rPr>
          <w:rFonts w:ascii="Arial" w:hAnsi="Arial" w:cs="Arial"/>
          <w:color w:val="60646C"/>
          <w:sz w:val="21"/>
          <w:szCs w:val="21"/>
        </w:rPr>
        <w:t>-носителе звукооператору в день выступления (не позднее, чем за 30 минут до начала выступления) с указанием номера записи (трека).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 xml:space="preserve">4.6. Конкурсные прослушивания проводятся публично. Порядок выступления устанавливается согласно представленному Оргкомитетом списку на сайте kulturann.ru и в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соцсетях</w:t>
      </w:r>
      <w:proofErr w:type="spellEnd"/>
      <w:r>
        <w:rPr>
          <w:rFonts w:ascii="Arial" w:hAnsi="Arial" w:cs="Arial"/>
          <w:color w:val="60646C"/>
          <w:sz w:val="21"/>
          <w:szCs w:val="21"/>
        </w:rPr>
        <w:t>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4.7. Для участия в конкурсе необходимо:</w:t>
      </w:r>
      <w:r>
        <w:rPr>
          <w:rFonts w:ascii="Arial" w:hAnsi="Arial" w:cs="Arial"/>
          <w:color w:val="60646C"/>
          <w:sz w:val="21"/>
          <w:szCs w:val="21"/>
        </w:rPr>
        <w:br/>
        <w:t>Направить анкету-заявку (Приложение 1) до 16 ноября 2019 года по факсу 8 831 433-01-06 или е-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mail</w:t>
      </w:r>
      <w:proofErr w:type="spellEnd"/>
      <w:r>
        <w:rPr>
          <w:rFonts w:ascii="Arial" w:hAnsi="Arial" w:cs="Arial"/>
          <w:color w:val="60646C"/>
          <w:sz w:val="21"/>
          <w:szCs w:val="21"/>
        </w:rPr>
        <w:t>: folk@kulturann.ru</w:t>
      </w:r>
      <w:proofErr w:type="gramStart"/>
      <w:r>
        <w:rPr>
          <w:rFonts w:ascii="Arial" w:hAnsi="Arial" w:cs="Arial"/>
          <w:color w:val="60646C"/>
          <w:sz w:val="21"/>
          <w:szCs w:val="21"/>
        </w:rPr>
        <w:br/>
        <w:t>К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рассмотрению принимаются только полностью правильно заполненные заявки с указанием полного названия коллектива, организации на которой базируются и т.д.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5. КРИТЕРИИ ОЦЕНКИ:</w:t>
      </w:r>
      <w:r>
        <w:rPr>
          <w:rFonts w:ascii="Arial" w:hAnsi="Arial" w:cs="Arial"/>
          <w:color w:val="60646C"/>
          <w:sz w:val="21"/>
          <w:szCs w:val="21"/>
        </w:rPr>
        <w:br/>
        <w:t>5.1. Кукольный театр</w:t>
      </w:r>
      <w:r>
        <w:rPr>
          <w:rFonts w:ascii="Arial" w:hAnsi="Arial" w:cs="Arial"/>
          <w:color w:val="60646C"/>
          <w:sz w:val="21"/>
          <w:szCs w:val="21"/>
        </w:rPr>
        <w:br/>
        <w:t>5.1.1. Владение куклой;</w:t>
      </w:r>
      <w:r>
        <w:rPr>
          <w:rFonts w:ascii="Arial" w:hAnsi="Arial" w:cs="Arial"/>
          <w:color w:val="60646C"/>
          <w:sz w:val="21"/>
          <w:szCs w:val="21"/>
        </w:rPr>
        <w:br/>
        <w:t>5.1.2. Изготовление кукол;</w:t>
      </w:r>
      <w:r>
        <w:rPr>
          <w:rFonts w:ascii="Arial" w:hAnsi="Arial" w:cs="Arial"/>
          <w:color w:val="60646C"/>
          <w:sz w:val="21"/>
          <w:szCs w:val="21"/>
        </w:rPr>
        <w:br/>
        <w:t>5.1.3. Попадание в маску (т.е. в характер куклы);</w:t>
      </w:r>
      <w:r>
        <w:rPr>
          <w:rFonts w:ascii="Arial" w:hAnsi="Arial" w:cs="Arial"/>
          <w:color w:val="60646C"/>
          <w:sz w:val="21"/>
          <w:szCs w:val="21"/>
        </w:rPr>
        <w:br/>
        <w:t>5.1.4. Речевая характерность;</w:t>
      </w:r>
      <w:r>
        <w:rPr>
          <w:rFonts w:ascii="Arial" w:hAnsi="Arial" w:cs="Arial"/>
          <w:color w:val="60646C"/>
          <w:sz w:val="21"/>
          <w:szCs w:val="21"/>
        </w:rPr>
        <w:br/>
        <w:t>5.1.5. Оформление (музыкальное, световое, декорации);</w:t>
      </w:r>
      <w:r>
        <w:rPr>
          <w:rFonts w:ascii="Arial" w:hAnsi="Arial" w:cs="Arial"/>
          <w:color w:val="60646C"/>
          <w:sz w:val="21"/>
          <w:szCs w:val="21"/>
        </w:rPr>
        <w:br/>
        <w:t xml:space="preserve">5.1.6.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Ансамблевость</w:t>
      </w:r>
      <w:proofErr w:type="spellEnd"/>
      <w:r>
        <w:rPr>
          <w:rFonts w:ascii="Arial" w:hAnsi="Arial" w:cs="Arial"/>
          <w:color w:val="60646C"/>
          <w:sz w:val="21"/>
          <w:szCs w:val="21"/>
        </w:rPr>
        <w:t>;</w:t>
      </w:r>
      <w:r>
        <w:rPr>
          <w:rFonts w:ascii="Arial" w:hAnsi="Arial" w:cs="Arial"/>
          <w:color w:val="60646C"/>
          <w:sz w:val="21"/>
          <w:szCs w:val="21"/>
        </w:rPr>
        <w:br/>
        <w:t>5.1.7. Актуальность темы и идеи спектакля.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5.2. Музыкальный театр</w:t>
      </w:r>
      <w:r>
        <w:rPr>
          <w:rFonts w:ascii="Arial" w:hAnsi="Arial" w:cs="Arial"/>
          <w:color w:val="60646C"/>
          <w:sz w:val="21"/>
          <w:szCs w:val="21"/>
        </w:rPr>
        <w:br/>
        <w:t>5.2.1. Соответствие выразительного решения выбранному материалу;</w:t>
      </w:r>
      <w:r>
        <w:rPr>
          <w:rFonts w:ascii="Arial" w:hAnsi="Arial" w:cs="Arial"/>
          <w:color w:val="60646C"/>
          <w:sz w:val="21"/>
          <w:szCs w:val="21"/>
        </w:rPr>
        <w:br/>
        <w:t>5.2.2. Уровень исполнительского мастерства;</w:t>
      </w:r>
      <w:r>
        <w:rPr>
          <w:rFonts w:ascii="Arial" w:hAnsi="Arial" w:cs="Arial"/>
          <w:color w:val="60646C"/>
          <w:sz w:val="21"/>
          <w:szCs w:val="21"/>
        </w:rPr>
        <w:br/>
        <w:t>5.2.3. Зрелищность;</w:t>
      </w:r>
      <w:r>
        <w:rPr>
          <w:rFonts w:ascii="Arial" w:hAnsi="Arial" w:cs="Arial"/>
          <w:color w:val="60646C"/>
          <w:sz w:val="21"/>
          <w:szCs w:val="21"/>
        </w:rPr>
        <w:br/>
        <w:t>5.2.4. Костюмы;</w:t>
      </w:r>
      <w:r>
        <w:rPr>
          <w:rFonts w:ascii="Arial" w:hAnsi="Arial" w:cs="Arial"/>
          <w:color w:val="60646C"/>
          <w:sz w:val="21"/>
          <w:szCs w:val="21"/>
        </w:rPr>
        <w:br/>
        <w:t>5.2.5. Световое и музыкальное оформление;</w:t>
      </w:r>
      <w:r>
        <w:rPr>
          <w:rFonts w:ascii="Arial" w:hAnsi="Arial" w:cs="Arial"/>
          <w:color w:val="60646C"/>
          <w:sz w:val="21"/>
          <w:szCs w:val="21"/>
        </w:rPr>
        <w:br/>
        <w:t xml:space="preserve">5.2.6.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Ансамблевость</w:t>
      </w:r>
      <w:proofErr w:type="spellEnd"/>
      <w:r>
        <w:rPr>
          <w:rFonts w:ascii="Arial" w:hAnsi="Arial" w:cs="Arial"/>
          <w:color w:val="60646C"/>
          <w:sz w:val="21"/>
          <w:szCs w:val="21"/>
        </w:rPr>
        <w:t>;</w:t>
      </w:r>
      <w:r>
        <w:rPr>
          <w:rFonts w:ascii="Arial" w:hAnsi="Arial" w:cs="Arial"/>
          <w:color w:val="60646C"/>
          <w:sz w:val="21"/>
          <w:szCs w:val="21"/>
        </w:rPr>
        <w:br/>
        <w:t>5.2.7. Актуальность темы и идеи спектакля.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5.3. Драматический театр</w:t>
      </w:r>
      <w:r>
        <w:rPr>
          <w:rFonts w:ascii="Arial" w:hAnsi="Arial" w:cs="Arial"/>
          <w:color w:val="60646C"/>
          <w:sz w:val="21"/>
          <w:szCs w:val="21"/>
        </w:rPr>
        <w:br/>
        <w:t>5.3.1. Качество выбранного драматургического материала;</w:t>
      </w:r>
      <w:r>
        <w:rPr>
          <w:rFonts w:ascii="Arial" w:hAnsi="Arial" w:cs="Arial"/>
          <w:color w:val="60646C"/>
          <w:sz w:val="21"/>
          <w:szCs w:val="21"/>
        </w:rPr>
        <w:br/>
        <w:t>5.3.2. Образность художественного решения;</w:t>
      </w:r>
      <w:r>
        <w:rPr>
          <w:rFonts w:ascii="Arial" w:hAnsi="Arial" w:cs="Arial"/>
          <w:color w:val="60646C"/>
          <w:sz w:val="21"/>
          <w:szCs w:val="21"/>
        </w:rPr>
        <w:br/>
        <w:t>5.3.3. Сценическая речь;</w:t>
      </w:r>
      <w:r>
        <w:rPr>
          <w:rFonts w:ascii="Arial" w:hAnsi="Arial" w:cs="Arial"/>
          <w:color w:val="60646C"/>
          <w:sz w:val="21"/>
          <w:szCs w:val="21"/>
        </w:rPr>
        <w:br/>
        <w:t>5.3.4. Мастерство актера;</w:t>
      </w:r>
      <w:r>
        <w:rPr>
          <w:rFonts w:ascii="Arial" w:hAnsi="Arial" w:cs="Arial"/>
          <w:color w:val="60646C"/>
          <w:sz w:val="21"/>
          <w:szCs w:val="21"/>
        </w:rPr>
        <w:br/>
        <w:t>5.3.5. Костюмы;</w:t>
      </w:r>
      <w:r>
        <w:rPr>
          <w:rFonts w:ascii="Arial" w:hAnsi="Arial" w:cs="Arial"/>
          <w:color w:val="60646C"/>
          <w:sz w:val="21"/>
          <w:szCs w:val="21"/>
        </w:rPr>
        <w:br/>
      </w:r>
      <w:r>
        <w:rPr>
          <w:rFonts w:ascii="Arial" w:hAnsi="Arial" w:cs="Arial"/>
          <w:color w:val="60646C"/>
          <w:sz w:val="21"/>
          <w:szCs w:val="21"/>
        </w:rPr>
        <w:lastRenderedPageBreak/>
        <w:t>5.3.6. Световое и музыкальное оформление;</w:t>
      </w:r>
      <w:r>
        <w:rPr>
          <w:rFonts w:ascii="Arial" w:hAnsi="Arial" w:cs="Arial"/>
          <w:color w:val="60646C"/>
          <w:sz w:val="21"/>
          <w:szCs w:val="21"/>
        </w:rPr>
        <w:br/>
        <w:t xml:space="preserve">5.3.7.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Ансамблевость</w:t>
      </w:r>
      <w:proofErr w:type="spellEnd"/>
      <w:r>
        <w:rPr>
          <w:rFonts w:ascii="Arial" w:hAnsi="Arial" w:cs="Arial"/>
          <w:color w:val="60646C"/>
          <w:sz w:val="21"/>
          <w:szCs w:val="21"/>
        </w:rPr>
        <w:t>;</w:t>
      </w:r>
      <w:r>
        <w:rPr>
          <w:rFonts w:ascii="Arial" w:hAnsi="Arial" w:cs="Arial"/>
          <w:color w:val="60646C"/>
          <w:sz w:val="21"/>
          <w:szCs w:val="21"/>
        </w:rPr>
        <w:br/>
        <w:t>5.3.8. Актуальность темы и идеи спектакля.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5.4. Художественное слово</w:t>
      </w:r>
      <w:r>
        <w:rPr>
          <w:rFonts w:ascii="Arial" w:hAnsi="Arial" w:cs="Arial"/>
          <w:color w:val="60646C"/>
          <w:sz w:val="21"/>
          <w:szCs w:val="21"/>
        </w:rPr>
        <w:br/>
        <w:t>5.4.1. Качество выбранного материала;</w:t>
      </w:r>
      <w:r>
        <w:rPr>
          <w:rFonts w:ascii="Arial" w:hAnsi="Arial" w:cs="Arial"/>
          <w:color w:val="60646C"/>
          <w:sz w:val="21"/>
          <w:szCs w:val="21"/>
        </w:rPr>
        <w:br/>
        <w:t>5.4.2. Сценическая речь;</w:t>
      </w:r>
      <w:r>
        <w:rPr>
          <w:rFonts w:ascii="Arial" w:hAnsi="Arial" w:cs="Arial"/>
          <w:color w:val="60646C"/>
          <w:sz w:val="21"/>
          <w:szCs w:val="21"/>
        </w:rPr>
        <w:br/>
        <w:t>5.4.3. Действенность слова;</w:t>
      </w:r>
      <w:r>
        <w:rPr>
          <w:rFonts w:ascii="Arial" w:hAnsi="Arial" w:cs="Arial"/>
          <w:color w:val="60646C"/>
          <w:sz w:val="21"/>
          <w:szCs w:val="21"/>
        </w:rPr>
        <w:br/>
        <w:t>5.4.4. Видение;</w:t>
      </w:r>
      <w:r>
        <w:rPr>
          <w:rFonts w:ascii="Arial" w:hAnsi="Arial" w:cs="Arial"/>
          <w:color w:val="60646C"/>
          <w:sz w:val="21"/>
          <w:szCs w:val="21"/>
        </w:rPr>
        <w:br/>
        <w:t>5.4.5. Правильность логических и смысловых ударений.</w:t>
      </w:r>
      <w:r>
        <w:rPr>
          <w:rFonts w:ascii="Arial" w:hAnsi="Arial" w:cs="Arial"/>
          <w:color w:val="60646C"/>
          <w:sz w:val="21"/>
          <w:szCs w:val="21"/>
        </w:rPr>
        <w:br/>
        <w:t>5.4.6. Актуальность темы и идеи.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6. СОСТАВ И РЕГЛАМЕНТ РАБОТЫ ЖЮРИ:</w:t>
      </w:r>
      <w:r>
        <w:rPr>
          <w:rFonts w:ascii="Arial" w:hAnsi="Arial" w:cs="Arial"/>
          <w:color w:val="60646C"/>
          <w:sz w:val="21"/>
          <w:szCs w:val="21"/>
        </w:rPr>
        <w:br/>
        <w:t>6.1. Состав жюри, во главе с председателем, формируется и утверждается оргкомитетом конкурса.</w:t>
      </w:r>
      <w:r>
        <w:rPr>
          <w:rFonts w:ascii="Arial" w:hAnsi="Arial" w:cs="Arial"/>
          <w:color w:val="60646C"/>
          <w:sz w:val="21"/>
          <w:szCs w:val="21"/>
        </w:rPr>
        <w:br/>
        <w:t>6.2. Выступления участников будут оцениваться профессиональным жюри из признанных мастеров данного жанра в области культуры и искусства по десятибалльной системе.</w:t>
      </w:r>
      <w:r>
        <w:rPr>
          <w:rFonts w:ascii="Arial" w:hAnsi="Arial" w:cs="Arial"/>
          <w:color w:val="60646C"/>
          <w:sz w:val="21"/>
          <w:szCs w:val="21"/>
        </w:rPr>
        <w:br/>
        <w:t>6.3. Лауреатов и Дипломантов конкурса жюри определяет из числа выступающих конкурсантов по наибольшему количеству баллов.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6.4. Жюри имеет право: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6.4.1. Распределять не все награды, а также делить их между конкурсантами.</w:t>
      </w:r>
      <w:r>
        <w:rPr>
          <w:rFonts w:ascii="Arial" w:hAnsi="Arial" w:cs="Arial"/>
          <w:color w:val="60646C"/>
          <w:sz w:val="21"/>
          <w:szCs w:val="21"/>
        </w:rPr>
        <w:br/>
        <w:t>6.4.2. Совместно с оргкомитетом присуждать специальные дипломы и призы.</w:t>
      </w:r>
      <w:r>
        <w:rPr>
          <w:rFonts w:ascii="Arial" w:hAnsi="Arial" w:cs="Arial"/>
          <w:color w:val="60646C"/>
          <w:sz w:val="21"/>
          <w:szCs w:val="21"/>
        </w:rPr>
        <w:br/>
        <w:t>6.4.3. Совместно с оргкомитетом снять с конкурсных прослушиваний участника, программа которого не соответствует условиям конкурса и заявке.</w:t>
      </w:r>
      <w:r>
        <w:rPr>
          <w:rFonts w:ascii="Arial" w:hAnsi="Arial" w:cs="Arial"/>
          <w:color w:val="60646C"/>
          <w:sz w:val="21"/>
          <w:szCs w:val="21"/>
        </w:rPr>
        <w:br/>
        <w:t>6.4.4. В состав жюри не имеют право входить педагоги, чьи конкурсанты принимают участие на данном конкурсе.</w:t>
      </w:r>
      <w:r>
        <w:rPr>
          <w:rFonts w:ascii="Arial" w:hAnsi="Arial" w:cs="Arial"/>
          <w:color w:val="60646C"/>
          <w:sz w:val="21"/>
          <w:szCs w:val="21"/>
        </w:rPr>
        <w:br/>
        <w:t>6.4.5. Решение жюри является окончательным и обсуждению не подлежит.</w:t>
      </w:r>
      <w:r>
        <w:rPr>
          <w:rFonts w:ascii="Arial" w:hAnsi="Arial" w:cs="Arial"/>
          <w:color w:val="60646C"/>
          <w:sz w:val="21"/>
          <w:szCs w:val="21"/>
        </w:rPr>
        <w:br/>
        <w:t>6.4.6. Внимание! Оценочные листы и комментарии членов жюри являются конфиденциальной информацией, не демонстрируются и не выдаются!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7. НАГРАЖДЕНИЕ УЧАСТНИКОВ И ПОБЕДИТЕЛЕЙ:</w:t>
      </w:r>
      <w:r>
        <w:rPr>
          <w:rFonts w:ascii="Arial" w:hAnsi="Arial" w:cs="Arial"/>
          <w:color w:val="60646C"/>
          <w:sz w:val="21"/>
          <w:szCs w:val="21"/>
        </w:rPr>
        <w:br/>
        <w:t>7.1. Награждение победителей проводится по номинациям с учётом возрастных гру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пп с вр</w:t>
      </w:r>
      <w:proofErr w:type="gramEnd"/>
      <w:r>
        <w:rPr>
          <w:rFonts w:ascii="Arial" w:hAnsi="Arial" w:cs="Arial"/>
          <w:color w:val="60646C"/>
          <w:sz w:val="21"/>
          <w:szCs w:val="21"/>
        </w:rPr>
        <w:t>учением дипломов: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• Лауреат и Диплом I, II, III степени.</w:t>
      </w:r>
      <w:r>
        <w:rPr>
          <w:rFonts w:ascii="Arial" w:hAnsi="Arial" w:cs="Arial"/>
          <w:color w:val="60646C"/>
          <w:sz w:val="21"/>
          <w:szCs w:val="21"/>
        </w:rPr>
        <w:br/>
        <w:t>• Благодарственное письмо за участие всем участникам.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 xml:space="preserve">8. 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ФИНАНСОВЫЕ УСЛОВИЯ:</w:t>
      </w:r>
      <w:r>
        <w:rPr>
          <w:rFonts w:ascii="Arial" w:hAnsi="Arial" w:cs="Arial"/>
          <w:color w:val="60646C"/>
          <w:sz w:val="21"/>
          <w:szCs w:val="21"/>
        </w:rPr>
        <w:br/>
        <w:t>8.1. командировочные расходы (проживание, питание, проезд) – за счет направляющей организации;</w:t>
      </w:r>
      <w:r>
        <w:rPr>
          <w:rFonts w:ascii="Arial" w:hAnsi="Arial" w:cs="Arial"/>
          <w:color w:val="60646C"/>
          <w:sz w:val="21"/>
          <w:szCs w:val="21"/>
        </w:rPr>
        <w:br/>
        <w:t>8.2. организационный взнос за участие в конкурсе составляет:</w:t>
      </w:r>
      <w:r>
        <w:rPr>
          <w:rFonts w:ascii="Arial" w:hAnsi="Arial" w:cs="Arial"/>
          <w:color w:val="60646C"/>
          <w:sz w:val="21"/>
          <w:szCs w:val="21"/>
        </w:rPr>
        <w:br/>
        <w:t>• коллектив – 2500 рублей;</w:t>
      </w:r>
      <w:r>
        <w:rPr>
          <w:rFonts w:ascii="Arial" w:hAnsi="Arial" w:cs="Arial"/>
          <w:color w:val="60646C"/>
          <w:sz w:val="21"/>
          <w:szCs w:val="21"/>
        </w:rPr>
        <w:br/>
        <w:t>• чтец: от 6 до 16 лет – 400 рублей; от 16 лет и старше — 500 рублей;</w:t>
      </w:r>
      <w:r>
        <w:rPr>
          <w:rFonts w:ascii="Arial" w:hAnsi="Arial" w:cs="Arial"/>
          <w:color w:val="60646C"/>
          <w:sz w:val="21"/>
          <w:szCs w:val="21"/>
        </w:rPr>
        <w:br/>
        <w:t>8.3.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Оплата производится по безналичному расчёту, т.е. перечислением на расчётный счёт ГАУК НО 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ЦНТ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в том числе и через терминалы ПАО «Сбербанк», Сбербанк-онлайн до 1 декабря 2018 года. Регистрация участников осуществляется при наличии документов, подтверждающих оплату организационных взносов или гарантийного письма от направляющей стороны (на бланке с подписью, печатью и указанием сроков оплаты).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Наличные деньги не принимаются!!!!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Реквизиты платежа: Министерство финансов Нижегородской области («Центр народного творчества» 34003050140)</w:t>
      </w:r>
      <w:r>
        <w:rPr>
          <w:rFonts w:ascii="Arial" w:hAnsi="Arial" w:cs="Arial"/>
          <w:color w:val="60646C"/>
          <w:sz w:val="21"/>
          <w:szCs w:val="21"/>
        </w:rPr>
        <w:br/>
      </w:r>
      <w:r>
        <w:rPr>
          <w:rFonts w:ascii="Arial" w:hAnsi="Arial" w:cs="Arial"/>
          <w:color w:val="60646C"/>
          <w:sz w:val="21"/>
          <w:szCs w:val="21"/>
        </w:rPr>
        <w:lastRenderedPageBreak/>
        <w:t>ИНН 5260038005 КПП 526001001 л/с 34003050140</w:t>
      </w:r>
      <w:r>
        <w:rPr>
          <w:rFonts w:ascii="Arial" w:hAnsi="Arial" w:cs="Arial"/>
          <w:color w:val="60646C"/>
          <w:sz w:val="21"/>
          <w:szCs w:val="21"/>
        </w:rPr>
        <w:br/>
        <w:t>на р/счете министерства финансов Нижегородской области</w:t>
      </w:r>
      <w:r>
        <w:rPr>
          <w:rFonts w:ascii="Arial" w:hAnsi="Arial" w:cs="Arial"/>
          <w:color w:val="60646C"/>
          <w:sz w:val="21"/>
          <w:szCs w:val="21"/>
        </w:rPr>
        <w:br/>
        <w:t>№406 018 104 2202 300 0001 в Волго-Вятское ГУ Банка России</w:t>
      </w:r>
      <w:r>
        <w:rPr>
          <w:rFonts w:ascii="Arial" w:hAnsi="Arial" w:cs="Arial"/>
          <w:color w:val="60646C"/>
          <w:sz w:val="21"/>
          <w:szCs w:val="21"/>
        </w:rPr>
        <w:br/>
        <w:t xml:space="preserve">по Нижегородской области 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г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.Н</w:t>
      </w:r>
      <w:proofErr w:type="gramEnd"/>
      <w:r>
        <w:rPr>
          <w:rFonts w:ascii="Arial" w:hAnsi="Arial" w:cs="Arial"/>
          <w:color w:val="60646C"/>
          <w:sz w:val="21"/>
          <w:szCs w:val="21"/>
        </w:rPr>
        <w:t>ижний</w:t>
      </w:r>
      <w:proofErr w:type="spellEnd"/>
      <w:r>
        <w:rPr>
          <w:rFonts w:ascii="Arial" w:hAnsi="Arial" w:cs="Arial"/>
          <w:color w:val="60646C"/>
          <w:sz w:val="21"/>
          <w:szCs w:val="21"/>
        </w:rPr>
        <w:t xml:space="preserve"> Новгород</w:t>
      </w:r>
      <w:r>
        <w:rPr>
          <w:rFonts w:ascii="Arial" w:hAnsi="Arial" w:cs="Arial"/>
          <w:color w:val="60646C"/>
          <w:sz w:val="21"/>
          <w:szCs w:val="21"/>
        </w:rPr>
        <w:br/>
        <w:t>БИК 042202001</w:t>
      </w:r>
      <w:r>
        <w:rPr>
          <w:rFonts w:ascii="Arial" w:hAnsi="Arial" w:cs="Arial"/>
          <w:color w:val="60646C"/>
          <w:sz w:val="21"/>
          <w:szCs w:val="21"/>
        </w:rPr>
        <w:br/>
        <w:t>ОКТМО 22701000</w:t>
      </w:r>
      <w:r>
        <w:rPr>
          <w:rFonts w:ascii="Arial" w:hAnsi="Arial" w:cs="Arial"/>
          <w:color w:val="60646C"/>
          <w:sz w:val="21"/>
          <w:szCs w:val="21"/>
        </w:rPr>
        <w:br/>
        <w:t>КБК 05700000000000000130</w:t>
      </w:r>
      <w:r>
        <w:rPr>
          <w:rFonts w:ascii="Arial" w:hAnsi="Arial" w:cs="Arial"/>
          <w:color w:val="60646C"/>
          <w:sz w:val="21"/>
          <w:szCs w:val="21"/>
        </w:rPr>
        <w:br/>
        <w:t>Для выписки счета и договора на оплату необходимо обратиться в ГАУК НО ЦНТ по телефону 8(831) 433-01-06.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8.4. Регистрация участников осуществляется при наличии документов, подтверждающих оплату организационных взносов.</w:t>
      </w:r>
      <w:r>
        <w:rPr>
          <w:rFonts w:ascii="Arial" w:hAnsi="Arial" w:cs="Arial"/>
          <w:color w:val="60646C"/>
          <w:sz w:val="21"/>
          <w:szCs w:val="21"/>
        </w:rPr>
        <w:br/>
        <w:t>8.5. В случае оплаты перечислением при себе иметь платежное поручение.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9. СПРАВКИ ПО ТЕЛЕФОНАМ:</w:t>
      </w:r>
      <w:r>
        <w:rPr>
          <w:rFonts w:ascii="Arial" w:hAnsi="Arial" w:cs="Arial"/>
          <w:color w:val="60646C"/>
          <w:sz w:val="21"/>
          <w:szCs w:val="21"/>
        </w:rPr>
        <w:br/>
        <w:t>Координатор мероприятия:</w:t>
      </w:r>
      <w:r>
        <w:rPr>
          <w:rFonts w:ascii="Arial" w:hAnsi="Arial" w:cs="Arial"/>
          <w:color w:val="60646C"/>
          <w:sz w:val="21"/>
          <w:szCs w:val="21"/>
        </w:rPr>
        <w:br/>
        <w:t>Тел.: (8-831) 433-01-06 ГАУК НО «ЦНТ», отдел народного творчества и межнациональных отношений</w:t>
      </w:r>
      <w:r>
        <w:rPr>
          <w:rFonts w:ascii="Arial" w:hAnsi="Arial" w:cs="Arial"/>
          <w:color w:val="60646C"/>
          <w:sz w:val="21"/>
          <w:szCs w:val="21"/>
        </w:rPr>
        <w:br/>
        <w:t>E-</w:t>
      </w:r>
      <w:proofErr w:type="spellStart"/>
      <w:r>
        <w:rPr>
          <w:rFonts w:ascii="Arial" w:hAnsi="Arial" w:cs="Arial"/>
          <w:color w:val="60646C"/>
          <w:sz w:val="21"/>
          <w:szCs w:val="21"/>
        </w:rPr>
        <w:t>mail</w:t>
      </w:r>
      <w:proofErr w:type="spellEnd"/>
      <w:r>
        <w:rPr>
          <w:rFonts w:ascii="Arial" w:hAnsi="Arial" w:cs="Arial"/>
          <w:color w:val="60646C"/>
          <w:sz w:val="21"/>
          <w:szCs w:val="21"/>
        </w:rPr>
        <w:t>: folk@kulturann.ru</w:t>
      </w:r>
    </w:p>
    <w:p w:rsidR="00C747AA" w:rsidRDefault="00C747AA" w:rsidP="00C747AA">
      <w:pPr>
        <w:pStyle w:val="a3"/>
        <w:shd w:val="clear" w:color="auto" w:fill="FFFFFF"/>
        <w:spacing w:before="384" w:beforeAutospacing="0" w:after="384" w:afterAutospacing="0"/>
        <w:rPr>
          <w:rFonts w:ascii="Arial" w:hAnsi="Arial" w:cs="Arial"/>
          <w:color w:val="60646C"/>
          <w:sz w:val="21"/>
          <w:szCs w:val="21"/>
        </w:rPr>
      </w:pPr>
      <w:r>
        <w:rPr>
          <w:rFonts w:ascii="Arial" w:hAnsi="Arial" w:cs="Arial"/>
          <w:color w:val="60646C"/>
          <w:sz w:val="21"/>
          <w:szCs w:val="21"/>
        </w:rPr>
        <w:t>По вопросам питания:</w:t>
      </w:r>
      <w:r>
        <w:rPr>
          <w:rFonts w:ascii="Arial" w:hAnsi="Arial" w:cs="Arial"/>
          <w:color w:val="60646C"/>
          <w:sz w:val="21"/>
          <w:szCs w:val="21"/>
        </w:rPr>
        <w:br/>
        <w:t>Павлово – тел. 89026821958. Контактное лицо – Шошкина Наталия Юрьевна.</w:t>
      </w:r>
      <w:r>
        <w:rPr>
          <w:rFonts w:ascii="Arial" w:hAnsi="Arial" w:cs="Arial"/>
          <w:color w:val="60646C"/>
          <w:sz w:val="21"/>
          <w:szCs w:val="21"/>
        </w:rPr>
        <w:br/>
        <w:t>Семёнов – тел.8 831 62 527 94 Контактное лицо – Евсеева Екатерина Сергеевна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.</w:t>
      </w:r>
      <w:proofErr w:type="gramEnd"/>
      <w:r>
        <w:rPr>
          <w:rFonts w:ascii="Arial" w:hAnsi="Arial" w:cs="Arial"/>
          <w:color w:val="60646C"/>
          <w:sz w:val="21"/>
          <w:szCs w:val="21"/>
        </w:rPr>
        <w:t xml:space="preserve"> (</w:t>
      </w:r>
      <w:proofErr w:type="gramStart"/>
      <w:r>
        <w:rPr>
          <w:rFonts w:ascii="Arial" w:hAnsi="Arial" w:cs="Arial"/>
          <w:color w:val="60646C"/>
          <w:sz w:val="21"/>
          <w:szCs w:val="21"/>
        </w:rPr>
        <w:t>в</w:t>
      </w:r>
      <w:proofErr w:type="gramEnd"/>
      <w:r>
        <w:rPr>
          <w:rFonts w:ascii="Arial" w:hAnsi="Arial" w:cs="Arial"/>
          <w:color w:val="60646C"/>
          <w:sz w:val="21"/>
          <w:szCs w:val="21"/>
        </w:rPr>
        <w:t>ремя 8.00 – 17.00, кроме субботы и воскресенье)</w:t>
      </w:r>
    </w:p>
    <w:p w:rsidR="00B73827" w:rsidRDefault="00B73827">
      <w:bookmarkStart w:id="0" w:name="_GoBack"/>
      <w:bookmarkEnd w:id="0"/>
    </w:p>
    <w:sectPr w:rsidR="00B73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AA"/>
    <w:rsid w:val="00B73827"/>
    <w:rsid w:val="00C7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1118</Words>
  <Characters>6373</Characters>
  <Application>Microsoft Office Word</Application>
  <DocSecurity>0</DocSecurity>
  <Lines>53</Lines>
  <Paragraphs>14</Paragraphs>
  <ScaleCrop>false</ScaleCrop>
  <Company/>
  <LinksUpToDate>false</LinksUpToDate>
  <CharactersWithSpaces>7477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2</cp:revision>
  <dcterms:created xsi:type="dcterms:W3CDTF">2019-11-08T07:53:00Z</dcterms:created>
  <dcterms:modified xsi:type="dcterms:W3CDTF">2019-11-08T07:57:00Z</dcterms:modified>
</cp:coreProperties>
</file>